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38BAA" w14:textId="77777777" w:rsidR="004D5E21" w:rsidRDefault="004D5E21" w:rsidP="009C2305">
      <w:pPr>
        <w:jc w:val="center"/>
        <w:rPr>
          <w:b/>
          <w:sz w:val="24"/>
          <w:szCs w:val="24"/>
        </w:rPr>
      </w:pPr>
    </w:p>
    <w:p w14:paraId="2831B72D" w14:textId="77777777" w:rsidR="004D5E21" w:rsidRDefault="004D5E21" w:rsidP="009C2305">
      <w:pPr>
        <w:jc w:val="center"/>
        <w:rPr>
          <w:b/>
          <w:sz w:val="24"/>
          <w:szCs w:val="24"/>
        </w:rPr>
      </w:pPr>
    </w:p>
    <w:p w14:paraId="164CF897" w14:textId="77777777" w:rsidR="009C2305" w:rsidRPr="00796CD2" w:rsidRDefault="00AF17AB" w:rsidP="009C2305">
      <w:pPr>
        <w:jc w:val="center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 xml:space="preserve">Presidente Piñera y CPC reciben </w:t>
      </w:r>
      <w:r w:rsidR="00796CD2">
        <w:rPr>
          <w:b/>
          <w:color w:val="2E74B5" w:themeColor="accent1" w:themeShade="BF"/>
          <w:sz w:val="24"/>
          <w:szCs w:val="24"/>
        </w:rPr>
        <w:t>178</w:t>
      </w:r>
      <w:r w:rsidR="009C2305" w:rsidRPr="00796CD2">
        <w:rPr>
          <w:b/>
          <w:color w:val="2E74B5" w:themeColor="accent1" w:themeShade="BF"/>
          <w:sz w:val="24"/>
          <w:szCs w:val="24"/>
        </w:rPr>
        <w:t xml:space="preserve"> nuevos v</w:t>
      </w:r>
      <w:r>
        <w:rPr>
          <w:b/>
          <w:color w:val="2E74B5" w:themeColor="accent1" w:themeShade="BF"/>
          <w:sz w:val="24"/>
          <w:szCs w:val="24"/>
        </w:rPr>
        <w:t xml:space="preserve">entiladores aportados por </w:t>
      </w:r>
      <w:r w:rsidR="00E53071">
        <w:rPr>
          <w:b/>
          <w:color w:val="2E74B5" w:themeColor="accent1" w:themeShade="BF"/>
          <w:sz w:val="24"/>
          <w:szCs w:val="24"/>
        </w:rPr>
        <w:t xml:space="preserve">el </w:t>
      </w:r>
      <w:r>
        <w:rPr>
          <w:b/>
          <w:color w:val="2E74B5" w:themeColor="accent1" w:themeShade="BF"/>
          <w:sz w:val="24"/>
          <w:szCs w:val="24"/>
        </w:rPr>
        <w:t xml:space="preserve">fondo empresarial a la red nacional de salud </w:t>
      </w:r>
    </w:p>
    <w:p w14:paraId="21E97806" w14:textId="77777777" w:rsidR="004D5E21" w:rsidRPr="00796CD2" w:rsidRDefault="00AF17AB" w:rsidP="009C2305">
      <w:pPr>
        <w:jc w:val="center"/>
        <w:rPr>
          <w:color w:val="2E74B5" w:themeColor="accent1" w:themeShade="BF"/>
        </w:rPr>
      </w:pPr>
      <w:r>
        <w:rPr>
          <w:color w:val="2E74B5" w:themeColor="accent1" w:themeShade="BF"/>
        </w:rPr>
        <w:t>15</w:t>
      </w:r>
      <w:r w:rsidR="004D5E21" w:rsidRPr="00796CD2">
        <w:rPr>
          <w:color w:val="2E74B5" w:themeColor="accent1" w:themeShade="BF"/>
        </w:rPr>
        <w:t xml:space="preserve"> de mayo de 2020</w:t>
      </w:r>
    </w:p>
    <w:p w14:paraId="14AE3661" w14:textId="77777777" w:rsidR="00AF17AB" w:rsidRPr="00AF17AB" w:rsidRDefault="00B1741D" w:rsidP="00AF17AB">
      <w:pPr>
        <w:jc w:val="both"/>
        <w:rPr>
          <w:b/>
        </w:rPr>
      </w:pPr>
      <w:r>
        <w:rPr>
          <w:b/>
        </w:rPr>
        <w:t>Esta donación empresarial se suma a los 117 equipos traídos a nuestro país por la CPC el 1 de mayo pasado.   A ellos se agregarán dos embarques más que llegarán a Chile las próximas semana</w:t>
      </w:r>
      <w:r w:rsidR="00E53071">
        <w:rPr>
          <w:b/>
        </w:rPr>
        <w:t>s</w:t>
      </w:r>
      <w:r>
        <w:rPr>
          <w:b/>
        </w:rPr>
        <w:t xml:space="preserve">, con lo que el aporte empresarial completará un total de 500 </w:t>
      </w:r>
      <w:r w:rsidR="001D3F44">
        <w:rPr>
          <w:b/>
        </w:rPr>
        <w:t>respiradores mecánicos</w:t>
      </w:r>
      <w:r>
        <w:rPr>
          <w:b/>
        </w:rPr>
        <w:t>.</w:t>
      </w:r>
    </w:p>
    <w:p w14:paraId="7A68E38D" w14:textId="04B678C8" w:rsidR="001C7A12" w:rsidRDefault="00B1741D" w:rsidP="001C7A12">
      <w:pPr>
        <w:jc w:val="both"/>
      </w:pPr>
      <w:r w:rsidRPr="00E53071">
        <w:t xml:space="preserve">El Presidente Sebastián Piñera, junto al titular de la CPC, Juan Sutil, </w:t>
      </w:r>
      <w:r w:rsidR="002D0592">
        <w:t xml:space="preserve">el presidente de la UNT, Alejandro </w:t>
      </w:r>
      <w:proofErr w:type="spellStart"/>
      <w:r w:rsidR="002D0592">
        <w:t>Steinlen</w:t>
      </w:r>
      <w:proofErr w:type="spellEnd"/>
      <w:r w:rsidR="002D0592">
        <w:t xml:space="preserve">, </w:t>
      </w:r>
      <w:bookmarkStart w:id="0" w:name="_GoBack"/>
      <w:bookmarkEnd w:id="0"/>
      <w:r w:rsidRPr="00E53071">
        <w:t xml:space="preserve">y los ministros de Relaciones Exteriores y  Salud, </w:t>
      </w:r>
      <w:r w:rsidR="001C7A12">
        <w:t xml:space="preserve">recibieron este mediodía en el aeropuerto internacional Arturo Merino Benítez, un importante cargamento de ventiladores mecánicos </w:t>
      </w:r>
      <w:r w:rsidR="001C7A12" w:rsidRPr="00560B0E">
        <w:t>trasladados desde Beijing por LATAM, tras llevar a cabo una compleja operación logística y de conectividad para aterrizar en China.</w:t>
      </w:r>
    </w:p>
    <w:p w14:paraId="24EEA0E5" w14:textId="77777777" w:rsidR="001C7A12" w:rsidRDefault="001C7A12" w:rsidP="001C7A12">
      <w:pPr>
        <w:jc w:val="both"/>
      </w:pPr>
      <w:r>
        <w:t xml:space="preserve">Se trata de 178 equipos, todos invasivos y previamente validados por el Ministerio de Salud, que fueron donados por el Fondo Privado de Emergencia para la Salud, levantado por la CPC, bajo el alero de la causa SiEmpre-Solidaridad e Innovación Empresarial. </w:t>
      </w:r>
    </w:p>
    <w:p w14:paraId="719F30A7" w14:textId="190D99FB" w:rsidR="001C7A12" w:rsidRDefault="00560B0E" w:rsidP="001C7A12">
      <w:pPr>
        <w:jc w:val="both"/>
      </w:pPr>
      <w:r>
        <w:t>Junto a ellos, arribaron también esta mañana otros 40 ventiladores traídos por el Ministerio de Salud, provenientes de Holanda.</w:t>
      </w:r>
    </w:p>
    <w:p w14:paraId="031A711B" w14:textId="40476E2C" w:rsidR="00AF17AB" w:rsidRPr="00E53071" w:rsidRDefault="00560B0E" w:rsidP="00560B0E">
      <w:pPr>
        <w:jc w:val="both"/>
      </w:pPr>
      <w:r>
        <w:t>“H</w:t>
      </w:r>
      <w:r w:rsidRPr="00560B0E">
        <w:t>oy estamos en este aeropuerto recibiendo 218 nuevos ventiladores mecánicos que vienen de China y Holanda</w:t>
      </w:r>
      <w:r>
        <w:t>,</w:t>
      </w:r>
      <w:r w:rsidRPr="00560B0E">
        <w:t xml:space="preserve"> y que muy rápidamente estarán fortaleciendo las capacidades de atención de enfermos de nuestro sistema de salud", dijo el Mandatario. "Algunos son comprados por el Ministerio de Salud, otros son donado</w:t>
      </w:r>
      <w:r>
        <w:t>s por el sector privado y quiero</w:t>
      </w:r>
      <w:r w:rsidRPr="00560B0E">
        <w:t xml:space="preserve"> agradecer muy sinceramente a Juan Sutil, a la CPC, a los grupos empresariales por la generosa donación y contribución que han </w:t>
      </w:r>
      <w:r>
        <w:t>hecho y seguirán haciendo”.</w:t>
      </w:r>
    </w:p>
    <w:p w14:paraId="1BAA50D5" w14:textId="76DA857C" w:rsidR="00AF17AB" w:rsidRPr="00E53071" w:rsidRDefault="00AF17AB" w:rsidP="00560B0E">
      <w:pPr>
        <w:jc w:val="both"/>
      </w:pPr>
      <w:r w:rsidRPr="00E53071">
        <w:t>En sus palabras, el presidente de la CPC</w:t>
      </w:r>
      <w:r w:rsidR="00583443">
        <w:t>, Juan Sutil,</w:t>
      </w:r>
      <w:r w:rsidRPr="00E53071">
        <w:t xml:space="preserve"> </w:t>
      </w:r>
      <w:r w:rsidR="00686ABB">
        <w:t>destacó el compromiso de las empresas y empresarios</w:t>
      </w:r>
      <w:r w:rsidR="00A2656E">
        <w:t xml:space="preserve"> de Chile por colaborar </w:t>
      </w:r>
      <w:r w:rsidR="00A2656E" w:rsidRPr="00A2656E">
        <w:t>en las necesidades más apremiantes de las chilenas y chilenos en esta emergencia sanitaria,  en func</w:t>
      </w:r>
      <w:r w:rsidR="002766EB">
        <w:t>ión de las prioridades</w:t>
      </w:r>
      <w:r w:rsidR="00A2656E" w:rsidRPr="00A2656E">
        <w:t xml:space="preserve"> definidas</w:t>
      </w:r>
      <w:r w:rsidR="002766EB">
        <w:t xml:space="preserve"> por la autoridad</w:t>
      </w:r>
      <w:r w:rsidR="00686ABB">
        <w:t>.  “Hoy estamos cumpliendo nuestro compromiso con el Presidente y con todos los chilenos, entregando estos ventiladores en un momento clave de la evolución de la pandemia”.</w:t>
      </w:r>
      <w:r w:rsidR="00583443">
        <w:t xml:space="preserve">  </w:t>
      </w:r>
      <w:r w:rsidR="00686ABB">
        <w:t xml:space="preserve"> </w:t>
      </w:r>
      <w:r w:rsidR="002766EB">
        <w:t xml:space="preserve">Sutil </w:t>
      </w:r>
      <w:r w:rsidR="00583443">
        <w:t xml:space="preserve">gradeció las importantes gestiones realizadas </w:t>
      </w:r>
      <w:r w:rsidR="00A76CEC">
        <w:t>por el embajador</w:t>
      </w:r>
      <w:r w:rsidR="00560B0E">
        <w:t xml:space="preserve"> chileno en China, Luis Schmidt, quien ha estado gestionando las adquisiciones de equipos desde el país asiático.</w:t>
      </w:r>
      <w:r w:rsidR="00A76CEC">
        <w:t xml:space="preserve"> </w:t>
      </w:r>
    </w:p>
    <w:p w14:paraId="53F381F8" w14:textId="77777777" w:rsidR="00E53071" w:rsidRPr="00E53071" w:rsidRDefault="00E53071" w:rsidP="00CC4211">
      <w:pPr>
        <w:jc w:val="both"/>
        <w:rPr>
          <w:b/>
          <w:u w:val="single"/>
        </w:rPr>
      </w:pPr>
      <w:r w:rsidRPr="00E53071">
        <w:rPr>
          <w:b/>
          <w:u w:val="single"/>
        </w:rPr>
        <w:t>Fondo empresarial CPC</w:t>
      </w:r>
    </w:p>
    <w:p w14:paraId="3FCDEC2C" w14:textId="77777777" w:rsidR="00EC573B" w:rsidRDefault="00E53071" w:rsidP="00CC4211">
      <w:pPr>
        <w:jc w:val="both"/>
      </w:pPr>
      <w:r>
        <w:t>E</w:t>
      </w:r>
      <w:r w:rsidR="00EC573B" w:rsidRPr="00201977">
        <w:t xml:space="preserve">l 25 de marzo pasado, la Confederación de la Producción y del Comercio, junto a sus seis ramas, crearon un </w:t>
      </w:r>
      <w:r w:rsidR="00EE0EB5" w:rsidRPr="00201977">
        <w:t xml:space="preserve">Fondo Privado de Emergencia para la Salud, con el propósito de </w:t>
      </w:r>
      <w:r w:rsidR="00EC573B" w:rsidRPr="00201977">
        <w:t xml:space="preserve">colaborar en la emergencia sanitaria, en coordinación con la autoridad y en articulación con la sociedad </w:t>
      </w:r>
      <w:r w:rsidR="00EE0EB5" w:rsidRPr="00201977">
        <w:t>c</w:t>
      </w:r>
      <w:r w:rsidR="00EC573B" w:rsidRPr="00201977">
        <w:t xml:space="preserve">ivil. A la fecha, se ha logrado recaudar más de 94.000 millones de pesos, gracias a los aportes de empresas, empresarios, familias, grupos y gremios empresariales. </w:t>
      </w:r>
    </w:p>
    <w:p w14:paraId="383FCDC0" w14:textId="77777777" w:rsidR="00560B0E" w:rsidRDefault="00560B0E" w:rsidP="00CC4211">
      <w:pPr>
        <w:jc w:val="both"/>
      </w:pPr>
    </w:p>
    <w:p w14:paraId="02C50137" w14:textId="77777777" w:rsidR="00560B0E" w:rsidRPr="00201977" w:rsidRDefault="00560B0E" w:rsidP="00CC4211">
      <w:pPr>
        <w:jc w:val="both"/>
      </w:pPr>
    </w:p>
    <w:p w14:paraId="59EA2F19" w14:textId="77777777" w:rsidR="00F7588B" w:rsidRPr="00201977" w:rsidRDefault="00EE0EB5" w:rsidP="00CC4211">
      <w:pPr>
        <w:jc w:val="both"/>
      </w:pPr>
      <w:r w:rsidRPr="00201977">
        <w:t>A través de este F</w:t>
      </w:r>
      <w:r w:rsidR="00EC573B" w:rsidRPr="00201977">
        <w:t xml:space="preserve">ondo, el mundo empresarial está apoyando a más de 50 fundaciones que dan soporte directo a un número superior a 300 mil personas de alta vulnerabilidad;  se implementó un programa especial dirigido a proteger y minimizar el impacto de la crisis sanitaria en los adultos mayores que más lo necesitan; </w:t>
      </w:r>
      <w:r w:rsidRPr="00201977">
        <w:t xml:space="preserve">se </w:t>
      </w:r>
      <w:r w:rsidR="00EC573B" w:rsidRPr="00201977">
        <w:t>han adquirido</w:t>
      </w:r>
      <w:r w:rsidRPr="00201977">
        <w:t xml:space="preserve"> y puesto a disposición del Estado </w:t>
      </w:r>
      <w:r w:rsidR="00EC573B" w:rsidRPr="00201977">
        <w:t>para beneficio de todo Chile ventiladores mecánicos, kits de reactivos PCR, test rápidos de diagnóstico, entre otros elementos de prevención y protección. Más allá de estos bienes y equipos esenciales, la CPC echó a andar el Fondo de Adopción Tecnológica, que apoya soluciones innovadoras para dispositivos médicos, diagnósticos, tratamientos y vacunas.  En todas estas acciones, el sector privado ha trabajado de manera coordinada con la autoridad sanitaria y la sociedad civil, aportando -más allá de capital- capacidad de gestión, logística, infraestructura y redes, entre otros activos propios del mundo empresarial.</w:t>
      </w:r>
    </w:p>
    <w:sectPr w:rsidR="00F7588B" w:rsidRPr="0020197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02AA2" w14:textId="77777777" w:rsidR="008A3F31" w:rsidRDefault="008A3F31" w:rsidP="004D5E21">
      <w:pPr>
        <w:spacing w:after="0" w:line="240" w:lineRule="auto"/>
      </w:pPr>
      <w:r>
        <w:separator/>
      </w:r>
    </w:p>
  </w:endnote>
  <w:endnote w:type="continuationSeparator" w:id="0">
    <w:p w14:paraId="2CF9345C" w14:textId="77777777" w:rsidR="008A3F31" w:rsidRDefault="008A3F31" w:rsidP="004D5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07576" w14:textId="77777777" w:rsidR="008A3F31" w:rsidRDefault="008A3F31" w:rsidP="004D5E21">
      <w:pPr>
        <w:spacing w:after="0" w:line="240" w:lineRule="auto"/>
      </w:pPr>
      <w:r>
        <w:separator/>
      </w:r>
    </w:p>
  </w:footnote>
  <w:footnote w:type="continuationSeparator" w:id="0">
    <w:p w14:paraId="31F49A0D" w14:textId="77777777" w:rsidR="008A3F31" w:rsidRDefault="008A3F31" w:rsidP="004D5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2FF8D" w14:textId="77777777" w:rsidR="004D5E21" w:rsidRDefault="004D5E2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6DA7F6A" wp14:editId="3756EB30">
          <wp:simplePos x="0" y="0"/>
          <wp:positionH relativeFrom="column">
            <wp:posOffset>0</wp:posOffset>
          </wp:positionH>
          <wp:positionV relativeFrom="paragraph">
            <wp:posOffset>20955</wp:posOffset>
          </wp:positionV>
          <wp:extent cx="1173480" cy="517525"/>
          <wp:effectExtent l="0" t="0" r="7620" b="0"/>
          <wp:wrapNone/>
          <wp:docPr id="3" name="Imagen 3">
            <a:extLst xmlns:a="http://schemas.openxmlformats.org/drawingml/2006/main">
              <a:ext uri="{FF2B5EF4-FFF2-40B4-BE49-F238E27FC236}">
                <a16:creationId xmlns:mo="http://schemas.microsoft.com/office/mac/office/2008/main" xmlns:mv="urn:schemas-microsoft-com:mac:vml" xmlns:lc="http://schemas.openxmlformats.org/drawingml/2006/lockedCanvas"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7D6D214-4574-49A1-9EAB-B617DDC59DB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FF2B5EF4-FFF2-40B4-BE49-F238E27FC236}">
                        <a16:creationId xmlns:mo="http://schemas.microsoft.com/office/mac/office/2008/main" xmlns:mv="urn:schemas-microsoft-com:mac:vml" xmlns:lc="http://schemas.openxmlformats.org/drawingml/2006/lockedCanvas" xmlns:arto="http://schemas.microsoft.com/office/word/2006/arto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7D6D214-4574-49A1-9EAB-B617DDC59DB1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1C8956A6" wp14:editId="5BCDD959">
          <wp:simplePos x="0" y="0"/>
          <wp:positionH relativeFrom="column">
            <wp:posOffset>5008245</wp:posOffset>
          </wp:positionH>
          <wp:positionV relativeFrom="paragraph">
            <wp:posOffset>-635</wp:posOffset>
          </wp:positionV>
          <wp:extent cx="823595" cy="546100"/>
          <wp:effectExtent l="0" t="0" r="0" b="635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56" t="20711" r="32813" b="14314"/>
                  <a:stretch/>
                </pic:blipFill>
                <pic:spPr bwMode="auto">
                  <a:xfrm>
                    <a:off x="0" y="0"/>
                    <a:ext cx="823595" cy="54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11"/>
    <w:rsid w:val="00163454"/>
    <w:rsid w:val="001C7A12"/>
    <w:rsid w:val="001D3F44"/>
    <w:rsid w:val="00201977"/>
    <w:rsid w:val="002766EB"/>
    <w:rsid w:val="002D0592"/>
    <w:rsid w:val="00443525"/>
    <w:rsid w:val="004C1C5E"/>
    <w:rsid w:val="004D5E21"/>
    <w:rsid w:val="00560B0E"/>
    <w:rsid w:val="00561100"/>
    <w:rsid w:val="00583443"/>
    <w:rsid w:val="00614A3A"/>
    <w:rsid w:val="00655ADF"/>
    <w:rsid w:val="00682382"/>
    <w:rsid w:val="00686ABB"/>
    <w:rsid w:val="00776F08"/>
    <w:rsid w:val="00796CD2"/>
    <w:rsid w:val="008A3F31"/>
    <w:rsid w:val="009C2305"/>
    <w:rsid w:val="00A2656E"/>
    <w:rsid w:val="00A7360E"/>
    <w:rsid w:val="00A76CEC"/>
    <w:rsid w:val="00AE1CEA"/>
    <w:rsid w:val="00AF17AB"/>
    <w:rsid w:val="00B1741D"/>
    <w:rsid w:val="00B447FD"/>
    <w:rsid w:val="00B517FC"/>
    <w:rsid w:val="00BF56A2"/>
    <w:rsid w:val="00CC4211"/>
    <w:rsid w:val="00D33352"/>
    <w:rsid w:val="00D740C5"/>
    <w:rsid w:val="00D96BD1"/>
    <w:rsid w:val="00E22043"/>
    <w:rsid w:val="00E53071"/>
    <w:rsid w:val="00E56B18"/>
    <w:rsid w:val="00EC573B"/>
    <w:rsid w:val="00EE0EB5"/>
    <w:rsid w:val="00EE64C7"/>
    <w:rsid w:val="00F7588B"/>
    <w:rsid w:val="00F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B1DD"/>
  <w15:chartTrackingRefBased/>
  <w15:docId w15:val="{EEC27CD5-4F80-4076-8808-4C5DE5BA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E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E21"/>
  </w:style>
  <w:style w:type="paragraph" w:styleId="Piedepgina">
    <w:name w:val="footer"/>
    <w:basedOn w:val="Normal"/>
    <w:link w:val="PiedepginaCar"/>
    <w:uiPriority w:val="99"/>
    <w:unhideWhenUsed/>
    <w:rsid w:val="004D5E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E21"/>
  </w:style>
  <w:style w:type="paragraph" w:styleId="Textodeglobo">
    <w:name w:val="Balloon Text"/>
    <w:basedOn w:val="Normal"/>
    <w:link w:val="TextodegloboCar"/>
    <w:uiPriority w:val="99"/>
    <w:semiHidden/>
    <w:unhideWhenUsed/>
    <w:rsid w:val="00F75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88B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60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2020-05-11T15:26:00Z</cp:lastPrinted>
  <dcterms:created xsi:type="dcterms:W3CDTF">2020-05-15T18:16:00Z</dcterms:created>
  <dcterms:modified xsi:type="dcterms:W3CDTF">2020-05-15T18:28:00Z</dcterms:modified>
</cp:coreProperties>
</file>